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2EC" w14:textId="71C8BDAD" w:rsidR="00F50BBC" w:rsidRPr="00A856A9" w:rsidRDefault="007E5259">
      <w:pPr>
        <w:rPr>
          <w:b/>
          <w:bCs/>
          <w:sz w:val="40"/>
          <w:szCs w:val="40"/>
        </w:rPr>
      </w:pPr>
      <w:r w:rsidRPr="00A856A9">
        <w:rPr>
          <w:b/>
          <w:bCs/>
          <w:sz w:val="40"/>
          <w:szCs w:val="40"/>
        </w:rPr>
        <w:t>Agenda</w:t>
      </w:r>
      <w:r w:rsidR="00A856A9">
        <w:rPr>
          <w:b/>
          <w:bCs/>
          <w:sz w:val="40"/>
          <w:szCs w:val="40"/>
        </w:rPr>
        <w:t xml:space="preserve"> Fees!</w:t>
      </w:r>
    </w:p>
    <w:p w14:paraId="5106567F" w14:textId="38DFF4E4" w:rsidR="00267CAE" w:rsidRPr="00267CAE" w:rsidRDefault="00267CAE">
      <w:pPr>
        <w:rPr>
          <w:i/>
          <w:iCs/>
          <w:sz w:val="24"/>
          <w:szCs w:val="24"/>
        </w:rPr>
      </w:pPr>
      <w:r w:rsidRPr="00267CAE">
        <w:rPr>
          <w:i/>
          <w:iCs/>
          <w:sz w:val="24"/>
          <w:szCs w:val="24"/>
        </w:rPr>
        <w:t xml:space="preserve">Why </w:t>
      </w:r>
      <w:r w:rsidR="00A856A9">
        <w:rPr>
          <w:i/>
          <w:iCs/>
          <w:sz w:val="24"/>
          <w:szCs w:val="24"/>
        </w:rPr>
        <w:t>weren’t</w:t>
      </w:r>
      <w:r w:rsidRPr="00267CAE">
        <w:rPr>
          <w:i/>
          <w:iCs/>
          <w:sz w:val="24"/>
          <w:szCs w:val="24"/>
        </w:rPr>
        <w:t xml:space="preserve"> agend</w:t>
      </w:r>
      <w:r w:rsidR="00A856A9">
        <w:rPr>
          <w:i/>
          <w:iCs/>
          <w:sz w:val="24"/>
          <w:szCs w:val="24"/>
        </w:rPr>
        <w:t>a fees</w:t>
      </w:r>
      <w:r w:rsidRPr="00267CAE">
        <w:rPr>
          <w:i/>
          <w:iCs/>
          <w:sz w:val="24"/>
          <w:szCs w:val="24"/>
        </w:rPr>
        <w:t xml:space="preserve"> added to our regular fees</w:t>
      </w:r>
      <w:r w:rsidR="00A856A9">
        <w:rPr>
          <w:i/>
          <w:iCs/>
          <w:sz w:val="24"/>
          <w:szCs w:val="24"/>
        </w:rPr>
        <w:t xml:space="preserve"> in October</w:t>
      </w:r>
      <w:r w:rsidRPr="00267CAE">
        <w:rPr>
          <w:i/>
          <w:iCs/>
          <w:sz w:val="24"/>
          <w:szCs w:val="24"/>
        </w:rPr>
        <w:t>?</w:t>
      </w:r>
    </w:p>
    <w:p w14:paraId="365E7764" w14:textId="77777777" w:rsidR="00A856A9" w:rsidRPr="00267CAE" w:rsidRDefault="005C04C1" w:rsidP="00A856A9">
      <w:pPr>
        <w:ind w:left="720"/>
        <w:rPr>
          <w:sz w:val="24"/>
          <w:szCs w:val="24"/>
        </w:rPr>
      </w:pPr>
      <w:r w:rsidRPr="00267CAE">
        <w:rPr>
          <w:sz w:val="24"/>
          <w:szCs w:val="24"/>
        </w:rPr>
        <w:t>After Bill 5 was brought in by the government regarding school fees, we were unable to add the cost of agendas directly into your annual school fees</w:t>
      </w:r>
      <w:r w:rsidR="00267CAE">
        <w:rPr>
          <w:sz w:val="24"/>
          <w:szCs w:val="24"/>
        </w:rPr>
        <w:t>, instead having to make it an optional fee</w:t>
      </w:r>
      <w:r w:rsidRPr="00267CAE">
        <w:rPr>
          <w:sz w:val="24"/>
          <w:szCs w:val="24"/>
        </w:rPr>
        <w:t xml:space="preserve">. </w:t>
      </w:r>
      <w:r w:rsidR="00A856A9" w:rsidRPr="00267CAE">
        <w:rPr>
          <w:sz w:val="24"/>
          <w:szCs w:val="24"/>
        </w:rPr>
        <w:t>Because of this we have had a low payment rate for agendas this year, leaving us with a large deficit.</w:t>
      </w:r>
    </w:p>
    <w:p w14:paraId="50E8D12C" w14:textId="744666EB" w:rsidR="00A856A9" w:rsidRPr="00A856A9" w:rsidRDefault="00A856A9">
      <w:pPr>
        <w:rPr>
          <w:i/>
          <w:iCs/>
          <w:sz w:val="24"/>
          <w:szCs w:val="24"/>
        </w:rPr>
      </w:pPr>
      <w:r w:rsidRPr="00A856A9">
        <w:rPr>
          <w:i/>
          <w:iCs/>
          <w:sz w:val="24"/>
          <w:szCs w:val="24"/>
        </w:rPr>
        <w:t>Do our children need agendas?</w:t>
      </w:r>
    </w:p>
    <w:p w14:paraId="0D6F80BF" w14:textId="070FAA2B" w:rsidR="00C04647" w:rsidRDefault="005C04C1" w:rsidP="00A856A9">
      <w:pPr>
        <w:ind w:left="720"/>
        <w:rPr>
          <w:sz w:val="24"/>
          <w:szCs w:val="24"/>
        </w:rPr>
      </w:pPr>
      <w:r w:rsidRPr="00267CAE">
        <w:rPr>
          <w:sz w:val="24"/>
          <w:szCs w:val="24"/>
        </w:rPr>
        <w:t xml:space="preserve">As a staff, we feel that agenda use is a critical method for home/school communication and organization habits for </w:t>
      </w:r>
      <w:r w:rsidR="00A856A9" w:rsidRPr="00267CAE">
        <w:rPr>
          <w:sz w:val="24"/>
          <w:szCs w:val="24"/>
        </w:rPr>
        <w:t>students,</w:t>
      </w:r>
      <w:r w:rsidR="00267CAE" w:rsidRPr="00267CAE">
        <w:rPr>
          <w:sz w:val="24"/>
          <w:szCs w:val="24"/>
        </w:rPr>
        <w:t xml:space="preserve"> so </w:t>
      </w:r>
      <w:r w:rsidR="00A856A9">
        <w:rPr>
          <w:sz w:val="24"/>
          <w:szCs w:val="24"/>
        </w:rPr>
        <w:t>everyone</w:t>
      </w:r>
      <w:r w:rsidR="00267CAE" w:rsidRPr="00267CAE">
        <w:rPr>
          <w:sz w:val="24"/>
          <w:szCs w:val="24"/>
        </w:rPr>
        <w:t xml:space="preserve"> w</w:t>
      </w:r>
      <w:r w:rsidR="00A856A9">
        <w:rPr>
          <w:sz w:val="24"/>
          <w:szCs w:val="24"/>
        </w:rPr>
        <w:t>as</w:t>
      </w:r>
      <w:r w:rsidR="00267CAE" w:rsidRPr="00267CAE">
        <w:rPr>
          <w:sz w:val="24"/>
          <w:szCs w:val="24"/>
        </w:rPr>
        <w:t xml:space="preserve"> given</w:t>
      </w:r>
      <w:r w:rsidR="00A856A9">
        <w:rPr>
          <w:sz w:val="24"/>
          <w:szCs w:val="24"/>
        </w:rPr>
        <w:t xml:space="preserve"> an</w:t>
      </w:r>
      <w:r w:rsidR="00267CAE" w:rsidRPr="00267CAE">
        <w:rPr>
          <w:sz w:val="24"/>
          <w:szCs w:val="24"/>
        </w:rPr>
        <w:t xml:space="preserve"> agenda at the start of the year</w:t>
      </w:r>
      <w:r w:rsidRPr="00267CAE">
        <w:rPr>
          <w:sz w:val="24"/>
          <w:szCs w:val="24"/>
        </w:rPr>
        <w:t>.</w:t>
      </w:r>
      <w:r w:rsidR="00267CAE">
        <w:rPr>
          <w:sz w:val="24"/>
          <w:szCs w:val="24"/>
        </w:rPr>
        <w:t xml:space="preserve"> </w:t>
      </w:r>
      <w:r w:rsidR="00A856A9">
        <w:rPr>
          <w:sz w:val="24"/>
          <w:szCs w:val="24"/>
        </w:rPr>
        <w:t>Over the past few years at School Council meeting feedback about agenda use was also widely supported.</w:t>
      </w:r>
    </w:p>
    <w:p w14:paraId="5A11D044" w14:textId="30D241BC" w:rsidR="00A856A9" w:rsidRPr="00A856A9" w:rsidRDefault="00A856A9">
      <w:pPr>
        <w:rPr>
          <w:i/>
          <w:iCs/>
          <w:sz w:val="24"/>
          <w:szCs w:val="24"/>
        </w:rPr>
      </w:pPr>
      <w:r w:rsidRPr="00A856A9">
        <w:rPr>
          <w:i/>
          <w:iCs/>
          <w:sz w:val="24"/>
          <w:szCs w:val="24"/>
        </w:rPr>
        <w:t>What happens if we don’t receive a high level of agenda payment?</w:t>
      </w:r>
    </w:p>
    <w:p w14:paraId="4ED1CE87" w14:textId="49EE9E2D" w:rsidR="00A856A9" w:rsidRPr="00267CAE" w:rsidRDefault="00A856A9" w:rsidP="00A856A9">
      <w:pPr>
        <w:ind w:left="720"/>
        <w:rPr>
          <w:sz w:val="24"/>
          <w:szCs w:val="24"/>
        </w:rPr>
      </w:pPr>
      <w:r w:rsidRPr="00267CAE">
        <w:rPr>
          <w:sz w:val="24"/>
          <w:szCs w:val="24"/>
        </w:rPr>
        <w:t>At our current payment rate, the purchase of agendas is unsustainable over time. At $3, the cost for agendas is very reasonable. The level of payment this year will impact our decision to purchase agendas in the future</w:t>
      </w:r>
      <w:r>
        <w:rPr>
          <w:sz w:val="24"/>
          <w:szCs w:val="24"/>
        </w:rPr>
        <w:t xml:space="preserve"> and take advantage of the </w:t>
      </w:r>
      <w:r>
        <w:rPr>
          <w:sz w:val="24"/>
          <w:szCs w:val="24"/>
        </w:rPr>
        <w:t>high-volume</w:t>
      </w:r>
      <w:r>
        <w:rPr>
          <w:sz w:val="24"/>
          <w:szCs w:val="24"/>
        </w:rPr>
        <w:t xml:space="preserve"> purchase discount that the Division negotiated on behalf of schools.</w:t>
      </w:r>
    </w:p>
    <w:p w14:paraId="7099940E" w14:textId="3972291F" w:rsidR="00A856A9" w:rsidRPr="00A856A9" w:rsidRDefault="00A856A9">
      <w:pPr>
        <w:rPr>
          <w:i/>
          <w:iCs/>
          <w:sz w:val="24"/>
          <w:szCs w:val="24"/>
        </w:rPr>
      </w:pPr>
      <w:r w:rsidRPr="00A856A9">
        <w:rPr>
          <w:i/>
          <w:iCs/>
          <w:sz w:val="24"/>
          <w:szCs w:val="24"/>
        </w:rPr>
        <w:t>What can we do to support the agenda program at the school?</w:t>
      </w:r>
    </w:p>
    <w:p w14:paraId="3E4EA76F" w14:textId="027126EA" w:rsidR="007E5259" w:rsidRPr="00267CAE" w:rsidRDefault="00C04647" w:rsidP="00A856A9">
      <w:pPr>
        <w:ind w:left="720"/>
        <w:rPr>
          <w:sz w:val="24"/>
          <w:szCs w:val="24"/>
        </w:rPr>
      </w:pPr>
      <w:r w:rsidRPr="00267CAE">
        <w:rPr>
          <w:sz w:val="24"/>
          <w:szCs w:val="24"/>
        </w:rPr>
        <w:t xml:space="preserve">We would </w:t>
      </w:r>
      <w:r w:rsidR="008B0BC3" w:rsidRPr="00267CAE">
        <w:rPr>
          <w:sz w:val="24"/>
          <w:szCs w:val="24"/>
        </w:rPr>
        <w:t>ask that all parents</w:t>
      </w:r>
      <w:r w:rsidR="000B7CE8" w:rsidRPr="00267CAE">
        <w:rPr>
          <w:sz w:val="24"/>
          <w:szCs w:val="24"/>
        </w:rPr>
        <w:t xml:space="preserve"> please log into the Parent Portal to pay for their child’s agendas as soon as possible.</w:t>
      </w:r>
    </w:p>
    <w:p w14:paraId="05D71E6E" w14:textId="4C9C0087" w:rsidR="000B3A05" w:rsidRPr="00267CAE" w:rsidRDefault="00267CAE">
      <w:pPr>
        <w:rPr>
          <w:i/>
          <w:iCs/>
          <w:sz w:val="24"/>
          <w:szCs w:val="24"/>
        </w:rPr>
      </w:pPr>
      <w:r w:rsidRPr="00267CAE">
        <w:rPr>
          <w:i/>
          <w:iCs/>
          <w:sz w:val="24"/>
          <w:szCs w:val="24"/>
        </w:rPr>
        <w:t>How do I purchase an agenda?</w:t>
      </w:r>
    </w:p>
    <w:p w14:paraId="11D565D6" w14:textId="23854989" w:rsidR="000B3A05" w:rsidRPr="00267CAE" w:rsidRDefault="00267CAE" w:rsidP="0087282E">
      <w:pPr>
        <w:ind w:firstLine="360"/>
        <w:rPr>
          <w:b/>
          <w:bCs/>
          <w:sz w:val="24"/>
          <w:szCs w:val="24"/>
        </w:rPr>
      </w:pPr>
      <w:r w:rsidRPr="00267CAE">
        <w:rPr>
          <w:b/>
          <w:bCs/>
          <w:sz w:val="24"/>
          <w:szCs w:val="24"/>
        </w:rPr>
        <w:t>Follow these i</w:t>
      </w:r>
      <w:r w:rsidR="000B3A05" w:rsidRPr="00267CAE">
        <w:rPr>
          <w:b/>
          <w:bCs/>
          <w:sz w:val="24"/>
          <w:szCs w:val="24"/>
        </w:rPr>
        <w:t>nstructions</w:t>
      </w:r>
      <w:r w:rsidRPr="00267CAE">
        <w:rPr>
          <w:b/>
          <w:bCs/>
          <w:sz w:val="24"/>
          <w:szCs w:val="24"/>
        </w:rPr>
        <w:t>:</w:t>
      </w:r>
    </w:p>
    <w:p w14:paraId="5A75A392" w14:textId="14DC5096" w:rsidR="000B3A05" w:rsidRPr="00267CAE" w:rsidRDefault="000B3A05" w:rsidP="000B3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CAE">
        <w:rPr>
          <w:sz w:val="24"/>
          <w:szCs w:val="24"/>
        </w:rPr>
        <w:t>Log into the Parent Portal. Once logged in, select “Student Fees”.</w:t>
      </w:r>
    </w:p>
    <w:p w14:paraId="630C4F93" w14:textId="77777777" w:rsidR="000B3A05" w:rsidRPr="00267CAE" w:rsidRDefault="000B3A05" w:rsidP="000B3A05">
      <w:pPr>
        <w:pStyle w:val="ListParagraph"/>
        <w:rPr>
          <w:sz w:val="24"/>
          <w:szCs w:val="24"/>
        </w:rPr>
      </w:pPr>
    </w:p>
    <w:p w14:paraId="1311B227" w14:textId="44B12217" w:rsidR="000B3A05" w:rsidRPr="00267CAE" w:rsidRDefault="00C04647" w:rsidP="000B3A05">
      <w:pPr>
        <w:pStyle w:val="ListParagraph"/>
        <w:rPr>
          <w:sz w:val="24"/>
          <w:szCs w:val="24"/>
        </w:rPr>
      </w:pPr>
      <w:r w:rsidRPr="00267CAE">
        <w:rPr>
          <w:noProof/>
          <w:sz w:val="24"/>
          <w:szCs w:val="24"/>
        </w:rPr>
        <w:drawing>
          <wp:inline distT="0" distB="0" distL="0" distR="0" wp14:anchorId="175FACD0" wp14:editId="5037B891">
            <wp:extent cx="3559096" cy="2374900"/>
            <wp:effectExtent l="19050" t="19050" r="22860" b="2540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149" cy="2395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21DEAD" w14:textId="77777777" w:rsidR="000B3A05" w:rsidRPr="00267CAE" w:rsidRDefault="000B3A05" w:rsidP="000B3A05">
      <w:pPr>
        <w:pStyle w:val="ListParagraph"/>
        <w:rPr>
          <w:sz w:val="24"/>
          <w:szCs w:val="24"/>
        </w:rPr>
      </w:pPr>
    </w:p>
    <w:p w14:paraId="6C257143" w14:textId="2F2B6080" w:rsidR="000B3A05" w:rsidRPr="00267CAE" w:rsidRDefault="000B3A05" w:rsidP="000B3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CAE">
        <w:rPr>
          <w:sz w:val="24"/>
          <w:szCs w:val="24"/>
        </w:rPr>
        <w:t xml:space="preserve">Select your child’s name beside Summary. If you have </w:t>
      </w:r>
      <w:r w:rsidRPr="00AF7C6C">
        <w:rPr>
          <w:sz w:val="24"/>
          <w:szCs w:val="24"/>
          <w:u w:val="single"/>
        </w:rPr>
        <w:t>more than one child</w:t>
      </w:r>
      <w:r w:rsidRPr="00267CAE">
        <w:rPr>
          <w:sz w:val="24"/>
          <w:szCs w:val="24"/>
        </w:rPr>
        <w:t xml:space="preserve"> who attends </w:t>
      </w:r>
      <w:proofErr w:type="gramStart"/>
      <w:r w:rsidRPr="00267CAE">
        <w:rPr>
          <w:sz w:val="24"/>
          <w:szCs w:val="24"/>
        </w:rPr>
        <w:t>Woodbridge</w:t>
      </w:r>
      <w:proofErr w:type="gramEnd"/>
      <w:r w:rsidRPr="00267CAE">
        <w:rPr>
          <w:sz w:val="24"/>
          <w:szCs w:val="24"/>
        </w:rPr>
        <w:t xml:space="preserve"> you will do this process </w:t>
      </w:r>
      <w:r w:rsidRPr="00AF7C6C">
        <w:rPr>
          <w:sz w:val="24"/>
          <w:szCs w:val="24"/>
          <w:u w:val="single"/>
        </w:rPr>
        <w:t>twice</w:t>
      </w:r>
      <w:r w:rsidRPr="00267CAE">
        <w:rPr>
          <w:sz w:val="24"/>
          <w:szCs w:val="24"/>
        </w:rPr>
        <w:t>.</w:t>
      </w:r>
    </w:p>
    <w:p w14:paraId="360F17E0" w14:textId="77777777" w:rsidR="000B3A05" w:rsidRPr="00267CAE" w:rsidRDefault="000B3A05" w:rsidP="000B3A05">
      <w:pPr>
        <w:pStyle w:val="ListParagraph"/>
        <w:rPr>
          <w:sz w:val="24"/>
          <w:szCs w:val="24"/>
        </w:rPr>
      </w:pPr>
    </w:p>
    <w:p w14:paraId="068023C6" w14:textId="6A55A65F" w:rsidR="000B3A05" w:rsidRPr="00267CAE" w:rsidRDefault="000B3A05" w:rsidP="000B3A05">
      <w:pPr>
        <w:pStyle w:val="ListParagraph"/>
        <w:rPr>
          <w:noProof/>
          <w:sz w:val="24"/>
          <w:szCs w:val="24"/>
        </w:rPr>
      </w:pPr>
      <w:r w:rsidRPr="00267CAE">
        <w:rPr>
          <w:noProof/>
          <w:sz w:val="24"/>
          <w:szCs w:val="24"/>
        </w:rPr>
        <w:lastRenderedPageBreak/>
        <w:t xml:space="preserve"> </w:t>
      </w:r>
      <w:r w:rsidRPr="00267CAE">
        <w:rPr>
          <w:noProof/>
          <w:sz w:val="24"/>
          <w:szCs w:val="24"/>
        </w:rPr>
        <w:drawing>
          <wp:inline distT="0" distB="0" distL="0" distR="0" wp14:anchorId="2D1B2D7F" wp14:editId="5E57999E">
            <wp:extent cx="3533501" cy="2273300"/>
            <wp:effectExtent l="19050" t="19050" r="10160" b="1270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902" cy="22909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DC80E5" w14:textId="068963CE" w:rsidR="000B3A05" w:rsidRPr="00267CAE" w:rsidRDefault="000B3A05" w:rsidP="000B3A05">
      <w:pPr>
        <w:pStyle w:val="ListParagraph"/>
        <w:rPr>
          <w:noProof/>
          <w:sz w:val="24"/>
          <w:szCs w:val="24"/>
        </w:rPr>
      </w:pPr>
    </w:p>
    <w:p w14:paraId="5FC6979F" w14:textId="374230F0" w:rsidR="000B3A05" w:rsidRDefault="000B3A05" w:rsidP="000B3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CAE">
        <w:rPr>
          <w:sz w:val="24"/>
          <w:szCs w:val="24"/>
        </w:rPr>
        <w:t>At the bottom of the page, click on the “Agenda - $3.00” button.</w:t>
      </w:r>
    </w:p>
    <w:p w14:paraId="015C27EE" w14:textId="77777777" w:rsidR="0087282E" w:rsidRPr="00267CAE" w:rsidRDefault="0087282E" w:rsidP="0087282E">
      <w:pPr>
        <w:pStyle w:val="ListParagraph"/>
        <w:rPr>
          <w:sz w:val="24"/>
          <w:szCs w:val="24"/>
        </w:rPr>
      </w:pPr>
    </w:p>
    <w:p w14:paraId="18E8D1EF" w14:textId="77777777" w:rsidR="008F104F" w:rsidRPr="00267CAE" w:rsidRDefault="00C04647" w:rsidP="008F104F">
      <w:pPr>
        <w:pStyle w:val="ListParagraph"/>
        <w:rPr>
          <w:sz w:val="24"/>
          <w:szCs w:val="24"/>
        </w:rPr>
      </w:pPr>
      <w:r w:rsidRPr="00267CAE">
        <w:rPr>
          <w:noProof/>
          <w:sz w:val="24"/>
          <w:szCs w:val="24"/>
        </w:rPr>
        <w:drawing>
          <wp:inline distT="0" distB="0" distL="0" distR="0" wp14:anchorId="7F4AA3F7" wp14:editId="77366713">
            <wp:extent cx="2837815" cy="2488627"/>
            <wp:effectExtent l="19050" t="19050" r="19685" b="26035"/>
            <wp:docPr id="3" name="Picture 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4" b="6544"/>
                    <a:stretch/>
                  </pic:blipFill>
                  <pic:spPr bwMode="auto">
                    <a:xfrm>
                      <a:off x="0" y="0"/>
                      <a:ext cx="2848661" cy="24981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F3914" w14:textId="77777777" w:rsidR="008F104F" w:rsidRPr="00267CAE" w:rsidRDefault="008F104F" w:rsidP="008F104F">
      <w:pPr>
        <w:pStyle w:val="ListParagraph"/>
        <w:rPr>
          <w:sz w:val="24"/>
          <w:szCs w:val="24"/>
        </w:rPr>
      </w:pPr>
    </w:p>
    <w:p w14:paraId="0FBCC4E6" w14:textId="21BAEFF1" w:rsidR="008F104F" w:rsidRPr="00267CAE" w:rsidRDefault="008F104F" w:rsidP="000B3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CAE">
        <w:rPr>
          <w:sz w:val="24"/>
          <w:szCs w:val="24"/>
        </w:rPr>
        <w:t>Click “Add to Cart”.</w:t>
      </w:r>
    </w:p>
    <w:p w14:paraId="5C3E199C" w14:textId="77777777" w:rsidR="008F104F" w:rsidRPr="00267CAE" w:rsidRDefault="008F104F" w:rsidP="008F104F">
      <w:pPr>
        <w:pStyle w:val="ListParagraph"/>
        <w:rPr>
          <w:sz w:val="24"/>
          <w:szCs w:val="24"/>
        </w:rPr>
      </w:pPr>
    </w:p>
    <w:p w14:paraId="5E0DBCCB" w14:textId="1B93BE8E" w:rsidR="00C04647" w:rsidRPr="00267CAE" w:rsidRDefault="00C04647" w:rsidP="008F104F">
      <w:pPr>
        <w:pStyle w:val="ListParagraph"/>
        <w:rPr>
          <w:sz w:val="24"/>
          <w:szCs w:val="24"/>
        </w:rPr>
      </w:pPr>
      <w:r w:rsidRPr="00267CAE">
        <w:rPr>
          <w:noProof/>
          <w:sz w:val="24"/>
          <w:szCs w:val="24"/>
        </w:rPr>
        <w:drawing>
          <wp:inline distT="0" distB="0" distL="0" distR="0" wp14:anchorId="1700B420" wp14:editId="51373899">
            <wp:extent cx="4074774" cy="1765300"/>
            <wp:effectExtent l="19050" t="19050" r="21590" b="2540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333" cy="1768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020470" w14:textId="7E70EEA9" w:rsidR="008F104F" w:rsidRPr="00267CAE" w:rsidRDefault="008F104F" w:rsidP="008F104F">
      <w:pPr>
        <w:pStyle w:val="ListParagraph"/>
        <w:rPr>
          <w:sz w:val="24"/>
          <w:szCs w:val="24"/>
        </w:rPr>
      </w:pPr>
    </w:p>
    <w:p w14:paraId="60B193C3" w14:textId="77777777" w:rsidR="008F104F" w:rsidRPr="00267CAE" w:rsidRDefault="008F104F" w:rsidP="008F1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CAE">
        <w:rPr>
          <w:sz w:val="24"/>
          <w:szCs w:val="24"/>
        </w:rPr>
        <w:t xml:space="preserve">Checkout and you’re done! </w:t>
      </w:r>
    </w:p>
    <w:p w14:paraId="6E78870E" w14:textId="20E21B86" w:rsidR="008F104F" w:rsidRPr="00267CAE" w:rsidRDefault="008F104F" w:rsidP="008F104F">
      <w:pPr>
        <w:pStyle w:val="ListParagraph"/>
        <w:rPr>
          <w:sz w:val="24"/>
          <w:szCs w:val="24"/>
        </w:rPr>
      </w:pPr>
    </w:p>
    <w:p w14:paraId="1D46ABD7" w14:textId="3B3B0783" w:rsidR="008F104F" w:rsidRPr="00267CAE" w:rsidRDefault="008F104F" w:rsidP="008F104F">
      <w:pPr>
        <w:pStyle w:val="ListParagraph"/>
        <w:rPr>
          <w:sz w:val="24"/>
          <w:szCs w:val="24"/>
        </w:rPr>
      </w:pPr>
    </w:p>
    <w:p w14:paraId="629BED1A" w14:textId="77777777" w:rsidR="008F104F" w:rsidRPr="00267CAE" w:rsidRDefault="008F104F" w:rsidP="008F104F">
      <w:pPr>
        <w:pStyle w:val="ListParagraph"/>
        <w:rPr>
          <w:sz w:val="24"/>
          <w:szCs w:val="24"/>
        </w:rPr>
      </w:pPr>
    </w:p>
    <w:p w14:paraId="4D80CF84" w14:textId="177E9721" w:rsidR="008F104F" w:rsidRPr="0087282E" w:rsidRDefault="008F104F" w:rsidP="008F104F">
      <w:pPr>
        <w:pStyle w:val="ListParagraph"/>
        <w:jc w:val="center"/>
        <w:rPr>
          <w:b/>
          <w:bCs/>
          <w:sz w:val="28"/>
          <w:szCs w:val="28"/>
        </w:rPr>
      </w:pPr>
      <w:r w:rsidRPr="0087282E">
        <w:rPr>
          <w:b/>
          <w:bCs/>
          <w:sz w:val="28"/>
          <w:szCs w:val="28"/>
        </w:rPr>
        <w:t>Thank you for your support!</w:t>
      </w:r>
    </w:p>
    <w:sectPr w:rsidR="008F104F" w:rsidRPr="0087282E" w:rsidSect="000B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60BC"/>
    <w:multiLevelType w:val="hybridMultilevel"/>
    <w:tmpl w:val="5EDA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59"/>
    <w:rsid w:val="000B3A05"/>
    <w:rsid w:val="000B7CE8"/>
    <w:rsid w:val="00267CAE"/>
    <w:rsid w:val="002970B4"/>
    <w:rsid w:val="005C04C1"/>
    <w:rsid w:val="007E5259"/>
    <w:rsid w:val="0087282E"/>
    <w:rsid w:val="008B0BC3"/>
    <w:rsid w:val="008F104F"/>
    <w:rsid w:val="00A856A9"/>
    <w:rsid w:val="00AF7C6C"/>
    <w:rsid w:val="00C04647"/>
    <w:rsid w:val="00F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4E93"/>
  <w15:chartTrackingRefBased/>
  <w15:docId w15:val="{8A350A32-00F6-4C91-9B41-CF2B8E3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Cunningham WBF</dc:creator>
  <cp:keywords/>
  <dc:description/>
  <cp:lastModifiedBy>Andy Cunningham WBF</cp:lastModifiedBy>
  <cp:revision>2</cp:revision>
  <dcterms:created xsi:type="dcterms:W3CDTF">2022-03-05T18:35:00Z</dcterms:created>
  <dcterms:modified xsi:type="dcterms:W3CDTF">2022-03-05T19:28:00Z</dcterms:modified>
</cp:coreProperties>
</file>